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5A1C" w:rsidRDefault="00B65A1C" w:rsidP="00EB554B">
      <w:pPr>
        <w:pStyle w:val="Heading1"/>
      </w:pPr>
      <w:r w:rsidRPr="00B65A1C">
        <w:t>Children begin playing as early as in infancy</w:t>
      </w:r>
    </w:p>
    <w:p w:rsidR="00B65A1C" w:rsidRPr="00B65A1C" w:rsidRDefault="00744DE4" w:rsidP="00B65A1C">
      <w:pPr>
        <w:rPr>
          <w:sz w:val="24"/>
          <w:szCs w:val="24"/>
        </w:rPr>
      </w:pPr>
      <w:r>
        <w:t xml:space="preserve">By </w:t>
      </w:r>
      <w:r w:rsidR="00B65A1C" w:rsidRPr="00B65A1C">
        <w:rPr>
          <w:bCs/>
          <w:iCs/>
          <w:sz w:val="24"/>
          <w:szCs w:val="24"/>
        </w:rPr>
        <w:t xml:space="preserve">Ann </w:t>
      </w:r>
      <w:proofErr w:type="spellStart"/>
      <w:r w:rsidR="00B65A1C" w:rsidRPr="00B65A1C">
        <w:rPr>
          <w:bCs/>
          <w:iCs/>
          <w:sz w:val="24"/>
          <w:szCs w:val="24"/>
        </w:rPr>
        <w:t>Lintz</w:t>
      </w:r>
      <w:proofErr w:type="spellEnd"/>
      <w:r w:rsidR="00B65A1C" w:rsidRPr="00B65A1C">
        <w:rPr>
          <w:bCs/>
          <w:iCs/>
          <w:sz w:val="24"/>
          <w:szCs w:val="24"/>
        </w:rPr>
        <w:t xml:space="preserve">, </w:t>
      </w:r>
      <w:r w:rsidR="00B65A1C" w:rsidRPr="00B65A1C">
        <w:rPr>
          <w:bCs/>
          <w:i/>
          <w:iCs/>
          <w:sz w:val="24"/>
          <w:szCs w:val="24"/>
        </w:rPr>
        <w:t>Elizabeth Upjohn Community Healing Center, Early Intervention Program Coordinator</w:t>
      </w:r>
    </w:p>
    <w:p w:rsidR="00B50D3E" w:rsidRDefault="00B65A1C" w:rsidP="00B50D3E">
      <w:r w:rsidRPr="00B65A1C">
        <w:t>Children begin playing as early as in infancy.  It is how they begin to explore their world and interact with others.  Play fosters the development of healthy, trusting relationships with caregive</w:t>
      </w:r>
      <w:bookmarkStart w:id="0" w:name="_GoBack"/>
      <w:bookmarkEnd w:id="0"/>
      <w:r w:rsidRPr="00B65A1C">
        <w:t>rs and peers.  Children’s first forms of communication are through their play interactions with others.  Play becomes their way to make sense of the complex and stimulating environments they encounter.  Play is how children learn to experience and cope with both positive and negative feelings and emotions.</w:t>
      </w:r>
    </w:p>
    <w:p w:rsidR="00B50D3E" w:rsidRDefault="00B65A1C" w:rsidP="00B50D3E">
      <w:pPr>
        <w:pStyle w:val="Heading2"/>
      </w:pPr>
      <w:r w:rsidRPr="00B65A1C">
        <w:t>Benefits of Play</w:t>
      </w:r>
      <w:r w:rsidR="00B50D3E">
        <w:t>:</w:t>
      </w:r>
    </w:p>
    <w:p w:rsidR="00B65A1C" w:rsidRPr="00B65A1C" w:rsidRDefault="00B65A1C" w:rsidP="00B65A1C">
      <w:pPr>
        <w:pStyle w:val="Heading2"/>
        <w:numPr>
          <w:ilvl w:val="0"/>
          <w:numId w:val="4"/>
        </w:numPr>
      </w:pPr>
      <w:r w:rsidRPr="00B65A1C">
        <w:rPr>
          <w:rFonts w:asciiTheme="minorHAnsi" w:eastAsiaTheme="minorHAnsi" w:hAnsiTheme="minorHAnsi" w:cstheme="minorBidi"/>
          <w:color w:val="auto"/>
          <w:sz w:val="22"/>
          <w:szCs w:val="22"/>
        </w:rPr>
        <w:t>Supports healthy cognitive and physical development</w:t>
      </w:r>
    </w:p>
    <w:p w:rsidR="00B65A1C" w:rsidRPr="00B65A1C" w:rsidRDefault="00B65A1C" w:rsidP="00B65A1C">
      <w:pPr>
        <w:pStyle w:val="Heading2"/>
        <w:numPr>
          <w:ilvl w:val="0"/>
          <w:numId w:val="4"/>
        </w:numPr>
      </w:pPr>
      <w:r w:rsidRPr="00B65A1C">
        <w:rPr>
          <w:rFonts w:asciiTheme="minorHAnsi" w:eastAsiaTheme="minorHAnsi" w:hAnsiTheme="minorHAnsi" w:cstheme="minorBidi"/>
          <w:color w:val="auto"/>
          <w:sz w:val="22"/>
          <w:szCs w:val="22"/>
        </w:rPr>
        <w:t>Supports healthy social emotional development</w:t>
      </w:r>
    </w:p>
    <w:p w:rsidR="00B65A1C" w:rsidRPr="00B65A1C" w:rsidRDefault="00B65A1C" w:rsidP="00B65A1C">
      <w:pPr>
        <w:pStyle w:val="Heading2"/>
        <w:numPr>
          <w:ilvl w:val="0"/>
          <w:numId w:val="4"/>
        </w:numPr>
      </w:pPr>
      <w:r w:rsidRPr="00B65A1C">
        <w:rPr>
          <w:rFonts w:asciiTheme="minorHAnsi" w:eastAsiaTheme="minorHAnsi" w:hAnsiTheme="minorHAnsi" w:cstheme="minorBidi"/>
          <w:color w:val="auto"/>
          <w:sz w:val="22"/>
          <w:szCs w:val="22"/>
        </w:rPr>
        <w:t>Builds warm trusting relationship</w:t>
      </w:r>
      <w:r>
        <w:rPr>
          <w:rFonts w:asciiTheme="minorHAnsi" w:eastAsiaTheme="minorHAnsi" w:hAnsiTheme="minorHAnsi" w:cstheme="minorBidi"/>
          <w:color w:val="auto"/>
          <w:sz w:val="22"/>
          <w:szCs w:val="22"/>
        </w:rPr>
        <w:t>s</w:t>
      </w:r>
    </w:p>
    <w:p w:rsidR="00B65A1C" w:rsidRPr="00B65A1C" w:rsidRDefault="00B65A1C" w:rsidP="00B65A1C">
      <w:pPr>
        <w:pStyle w:val="Heading2"/>
        <w:numPr>
          <w:ilvl w:val="0"/>
          <w:numId w:val="4"/>
        </w:numPr>
      </w:pPr>
      <w:r w:rsidRPr="00B65A1C">
        <w:rPr>
          <w:rFonts w:asciiTheme="minorHAnsi" w:eastAsiaTheme="minorHAnsi" w:hAnsiTheme="minorHAnsi" w:cstheme="minorBidi"/>
          <w:color w:val="auto"/>
          <w:sz w:val="22"/>
          <w:szCs w:val="22"/>
        </w:rPr>
        <w:t>Helps young children prepare for school</w:t>
      </w:r>
    </w:p>
    <w:p w:rsidR="00B65A1C" w:rsidRPr="00B65A1C" w:rsidRDefault="00B65A1C" w:rsidP="00B65A1C">
      <w:pPr>
        <w:pStyle w:val="Heading2"/>
        <w:numPr>
          <w:ilvl w:val="0"/>
          <w:numId w:val="4"/>
        </w:numPr>
      </w:pPr>
      <w:r w:rsidRPr="00B65A1C">
        <w:rPr>
          <w:rFonts w:asciiTheme="minorHAnsi" w:eastAsiaTheme="minorHAnsi" w:hAnsiTheme="minorHAnsi" w:cstheme="minorBidi"/>
          <w:color w:val="auto"/>
          <w:sz w:val="22"/>
          <w:szCs w:val="22"/>
        </w:rPr>
        <w:t>Increases social skills</w:t>
      </w:r>
    </w:p>
    <w:p w:rsidR="00934589" w:rsidRDefault="00B65A1C" w:rsidP="00934589">
      <w:pPr>
        <w:jc w:val="center"/>
      </w:pPr>
      <w:r>
        <w:rPr>
          <w:noProof/>
        </w:rPr>
        <w:drawing>
          <wp:inline distT="0" distB="0" distL="0" distR="0">
            <wp:extent cx="4330986" cy="3100070"/>
            <wp:effectExtent l="0" t="0" r="0" b="5080"/>
            <wp:docPr id="1" name="Picture 1" descr="Three diverse infants playing together with building block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Stock-483798205.jpg"/>
                    <pic:cNvPicPr/>
                  </pic:nvPicPr>
                  <pic:blipFill rotWithShape="1">
                    <a:blip r:embed="rId7" cstate="print">
                      <a:extLst>
                        <a:ext uri="{28A0092B-C50C-407E-A947-70E740481C1C}">
                          <a14:useLocalDpi xmlns:a14="http://schemas.microsoft.com/office/drawing/2010/main" val="0"/>
                        </a:ext>
                      </a:extLst>
                    </a:blip>
                    <a:srcRect t="-7249" b="1"/>
                    <a:stretch/>
                  </pic:blipFill>
                  <pic:spPr bwMode="auto">
                    <a:xfrm>
                      <a:off x="0" y="0"/>
                      <a:ext cx="4338058" cy="3105132"/>
                    </a:xfrm>
                    <a:prstGeom prst="rect">
                      <a:avLst/>
                    </a:prstGeom>
                    <a:ln>
                      <a:noFill/>
                    </a:ln>
                    <a:extLst>
                      <a:ext uri="{53640926-AAD7-44D8-BBD7-CCE9431645EC}">
                        <a14:shadowObscured xmlns:a14="http://schemas.microsoft.com/office/drawing/2010/main"/>
                      </a:ext>
                    </a:extLst>
                  </pic:spPr>
                </pic:pic>
              </a:graphicData>
            </a:graphic>
          </wp:inline>
        </w:drawing>
      </w:r>
    </w:p>
    <w:sectPr w:rsidR="00934589" w:rsidSect="00DF6E3D">
      <w:headerReference w:type="even" r:id="rId8"/>
      <w:headerReference w:type="default" r:id="rId9"/>
      <w:footerReference w:type="even" r:id="rId10"/>
      <w:footerReference w:type="default" r:id="rId11"/>
      <w:headerReference w:type="first" r:id="rId12"/>
      <w:footerReference w:type="first" r:id="rId13"/>
      <w:pgSz w:w="12240" w:h="15840"/>
      <w:pgMar w:top="720" w:right="720" w:bottom="630" w:left="72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2BDA" w:rsidRDefault="00072BDA" w:rsidP="00B565D9">
      <w:pPr>
        <w:spacing w:after="0" w:line="240" w:lineRule="auto"/>
      </w:pPr>
      <w:r>
        <w:separator/>
      </w:r>
    </w:p>
  </w:endnote>
  <w:endnote w:type="continuationSeparator" w:id="0">
    <w:p w:rsidR="00072BDA" w:rsidRDefault="00072BDA" w:rsidP="00B56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27" w:rsidRDefault="007A1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6E3D" w:rsidRDefault="00DF6E3D" w:rsidP="00DF6E3D">
    <w:pPr>
      <w:pStyle w:val="Footer"/>
      <w:jc w:val="center"/>
    </w:pPr>
    <w:r>
      <w:rPr>
        <w:noProof/>
      </w:rPr>
      <w:drawing>
        <wp:inline distT="0" distB="0" distL="0" distR="0">
          <wp:extent cx="1485900" cy="588168"/>
          <wp:effectExtent l="0" t="0" r="0" b="2540"/>
          <wp:docPr id="22" name="Picture 22" descr="Michiga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DE_Logo_2016.png"/>
                  <pic:cNvPicPr/>
                </pic:nvPicPr>
                <pic:blipFill>
                  <a:blip r:embed="rId1">
                    <a:extLst>
                      <a:ext uri="{28A0092B-C50C-407E-A947-70E740481C1C}">
                        <a14:useLocalDpi xmlns:a14="http://schemas.microsoft.com/office/drawing/2010/main" val="0"/>
                      </a:ext>
                    </a:extLst>
                  </a:blip>
                  <a:stretch>
                    <a:fillRect/>
                  </a:stretch>
                </pic:blipFill>
                <pic:spPr>
                  <a:xfrm>
                    <a:off x="0" y="0"/>
                    <a:ext cx="1566135" cy="61992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27" w:rsidRDefault="007A1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2BDA" w:rsidRDefault="00072BDA" w:rsidP="00B565D9">
      <w:pPr>
        <w:spacing w:after="0" w:line="240" w:lineRule="auto"/>
      </w:pPr>
      <w:r>
        <w:separator/>
      </w:r>
    </w:p>
  </w:footnote>
  <w:footnote w:type="continuationSeparator" w:id="0">
    <w:p w:rsidR="00072BDA" w:rsidRDefault="00072BDA" w:rsidP="00B565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27" w:rsidRDefault="007A1A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65D9" w:rsidRDefault="00B565D9" w:rsidP="00B50D3E">
    <w:pPr>
      <w:pStyle w:val="Footer"/>
      <w:jc w:val="center"/>
    </w:pPr>
    <w:r>
      <w:rPr>
        <w:noProof/>
      </w:rPr>
      <w:drawing>
        <wp:inline distT="0" distB="0" distL="0" distR="0">
          <wp:extent cx="1463040" cy="676910"/>
          <wp:effectExtent l="0" t="0" r="0" b="8890"/>
          <wp:docPr id="21" name="Picture 21" descr="Early On Michig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rlyOnLogo.png"/>
                  <pic:cNvPicPr/>
                </pic:nvPicPr>
                <pic:blipFill rotWithShape="1">
                  <a:blip r:embed="rId1">
                    <a:extLst>
                      <a:ext uri="{28A0092B-C50C-407E-A947-70E740481C1C}">
                        <a14:useLocalDpi xmlns:a14="http://schemas.microsoft.com/office/drawing/2010/main" val="0"/>
                      </a:ext>
                    </a:extLst>
                  </a:blip>
                  <a:srcRect l="-20956" r="-5570"/>
                  <a:stretch/>
                </pic:blipFill>
                <pic:spPr bwMode="auto">
                  <a:xfrm>
                    <a:off x="0" y="0"/>
                    <a:ext cx="1504019" cy="695870"/>
                  </a:xfrm>
                  <a:prstGeom prst="rect">
                    <a:avLst/>
                  </a:prstGeom>
                  <a:ln>
                    <a:noFill/>
                  </a:ln>
                  <a:extLst>
                    <a:ext uri="{53640926-AAD7-44D8-BBD7-CCE9431645EC}">
                      <a14:shadowObscured xmlns:a14="http://schemas.microsoft.com/office/drawing/2010/main"/>
                    </a:ext>
                  </a:extLst>
                </pic:spPr>
              </pic:pic>
            </a:graphicData>
          </a:graphic>
        </wp:inline>
      </w:drawing>
    </w:r>
    <w:r w:rsidR="00DF6E3D">
      <w:br/>
    </w:r>
    <w:r w:rsidR="007A1A27" w:rsidRPr="004F7EE8">
      <w:rPr>
        <w:rFonts w:ascii="Palatino Linotype" w:hAnsi="Palatino Linotype"/>
      </w:rPr>
      <w:t xml:space="preserve">Connect with your baby, </w:t>
    </w:r>
    <w:r w:rsidR="007A1A27" w:rsidRPr="004F7EE8">
      <w:rPr>
        <w:rFonts w:ascii="Palatino Linotype" w:hAnsi="Palatino Linotype"/>
        <w:i/>
      </w:rPr>
      <w:t>Early On</w:t>
    </w:r>
    <w:r w:rsidR="007A1A27" w:rsidRPr="004F7EE8">
      <w:rPr>
        <w:rFonts w:ascii="Palatino Linotype" w:hAnsi="Palatino Linotype"/>
        <w:vertAlign w:val="superscript"/>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1A27" w:rsidRDefault="007A1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C14E8"/>
    <w:multiLevelType w:val="hybridMultilevel"/>
    <w:tmpl w:val="58484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87AA1"/>
    <w:multiLevelType w:val="hybridMultilevel"/>
    <w:tmpl w:val="8D7A17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AE71A3"/>
    <w:multiLevelType w:val="hybridMultilevel"/>
    <w:tmpl w:val="9D3CA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3F3EBE"/>
    <w:multiLevelType w:val="hybridMultilevel"/>
    <w:tmpl w:val="6EA8C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D9"/>
    <w:rsid w:val="00072BDA"/>
    <w:rsid w:val="000F0379"/>
    <w:rsid w:val="001A6760"/>
    <w:rsid w:val="0025149D"/>
    <w:rsid w:val="00301A2F"/>
    <w:rsid w:val="00351E70"/>
    <w:rsid w:val="0038637D"/>
    <w:rsid w:val="00534671"/>
    <w:rsid w:val="00744DE4"/>
    <w:rsid w:val="00760618"/>
    <w:rsid w:val="007A1A27"/>
    <w:rsid w:val="008F11BE"/>
    <w:rsid w:val="00934589"/>
    <w:rsid w:val="00A8250B"/>
    <w:rsid w:val="00B50D3E"/>
    <w:rsid w:val="00B565D9"/>
    <w:rsid w:val="00B65A1C"/>
    <w:rsid w:val="00B67215"/>
    <w:rsid w:val="00CF412A"/>
    <w:rsid w:val="00D43B1D"/>
    <w:rsid w:val="00DF6E3D"/>
    <w:rsid w:val="00E02088"/>
    <w:rsid w:val="00EB554B"/>
    <w:rsid w:val="00EF3393"/>
    <w:rsid w:val="00F0270A"/>
    <w:rsid w:val="00FD130C"/>
    <w:rsid w:val="00FF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69E1CC"/>
  <w15:chartTrackingRefBased/>
  <w15:docId w15:val="{17A08B1F-780E-4138-A5D8-95E404F8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D3E"/>
  </w:style>
  <w:style w:type="paragraph" w:styleId="Heading1">
    <w:name w:val="heading 1"/>
    <w:basedOn w:val="Normal"/>
    <w:next w:val="Normal"/>
    <w:link w:val="Heading1Char"/>
    <w:uiPriority w:val="9"/>
    <w:qFormat/>
    <w:rsid w:val="00B565D9"/>
    <w:pPr>
      <w:keepNext/>
      <w:keepLines/>
      <w:spacing w:before="240" w:after="0"/>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B565D9"/>
    <w:pPr>
      <w:keepNext/>
      <w:keepLines/>
      <w:spacing w:before="40" w:after="0"/>
      <w:outlineLvl w:val="1"/>
    </w:pPr>
    <w:rPr>
      <w:rFonts w:asciiTheme="majorHAnsi" w:eastAsiaTheme="majorEastAsia" w:hAnsiTheme="majorHAnsi" w:cstheme="majorBidi"/>
      <w:color w:val="803A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5D9"/>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B565D9"/>
    <w:rPr>
      <w:rFonts w:asciiTheme="majorHAnsi" w:eastAsiaTheme="majorEastAsia" w:hAnsiTheme="majorHAnsi" w:cstheme="majorBidi"/>
      <w:color w:val="803A96"/>
      <w:sz w:val="26"/>
      <w:szCs w:val="26"/>
    </w:rPr>
  </w:style>
  <w:style w:type="paragraph" w:styleId="ListParagraph">
    <w:name w:val="List Paragraph"/>
    <w:basedOn w:val="Normal"/>
    <w:uiPriority w:val="34"/>
    <w:qFormat/>
    <w:rsid w:val="001A6760"/>
    <w:pPr>
      <w:spacing w:before="60" w:after="60" w:line="240" w:lineRule="auto"/>
      <w:ind w:left="720"/>
      <w:contextualSpacing/>
    </w:pPr>
  </w:style>
  <w:style w:type="character" w:styleId="Hyperlink">
    <w:name w:val="Hyperlink"/>
    <w:basedOn w:val="DefaultParagraphFont"/>
    <w:uiPriority w:val="99"/>
    <w:unhideWhenUsed/>
    <w:rsid w:val="00B565D9"/>
    <w:rPr>
      <w:color w:val="0563C1" w:themeColor="hyperlink"/>
      <w:u w:val="single"/>
    </w:rPr>
  </w:style>
  <w:style w:type="character" w:styleId="UnresolvedMention">
    <w:name w:val="Unresolved Mention"/>
    <w:basedOn w:val="DefaultParagraphFont"/>
    <w:uiPriority w:val="99"/>
    <w:semiHidden/>
    <w:unhideWhenUsed/>
    <w:rsid w:val="00B565D9"/>
    <w:rPr>
      <w:color w:val="605E5C"/>
      <w:shd w:val="clear" w:color="auto" w:fill="E1DFDD"/>
    </w:rPr>
  </w:style>
  <w:style w:type="paragraph" w:styleId="Header">
    <w:name w:val="header"/>
    <w:basedOn w:val="Normal"/>
    <w:link w:val="HeaderChar"/>
    <w:uiPriority w:val="99"/>
    <w:unhideWhenUsed/>
    <w:rsid w:val="00B565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65D9"/>
  </w:style>
  <w:style w:type="paragraph" w:styleId="Footer">
    <w:name w:val="footer"/>
    <w:basedOn w:val="Normal"/>
    <w:link w:val="FooterChar"/>
    <w:uiPriority w:val="99"/>
    <w:unhideWhenUsed/>
    <w:rsid w:val="00B565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65D9"/>
  </w:style>
  <w:style w:type="paragraph" w:styleId="Quote">
    <w:name w:val="Quote"/>
    <w:basedOn w:val="ListParagraph"/>
    <w:next w:val="Normal"/>
    <w:link w:val="QuoteChar"/>
    <w:uiPriority w:val="29"/>
    <w:qFormat/>
    <w:rsid w:val="00E02088"/>
    <w:pPr>
      <w:ind w:left="864" w:right="864"/>
    </w:pPr>
    <w:rPr>
      <w:i/>
      <w:iCs/>
      <w:color w:val="404040" w:themeColor="text1" w:themeTint="BF"/>
    </w:rPr>
  </w:style>
  <w:style w:type="character" w:customStyle="1" w:styleId="QuoteChar">
    <w:name w:val="Quote Char"/>
    <w:basedOn w:val="DefaultParagraphFont"/>
    <w:link w:val="Quote"/>
    <w:uiPriority w:val="29"/>
    <w:rsid w:val="00E02088"/>
    <w:rPr>
      <w:i/>
      <w:iCs/>
      <w:color w:val="404040" w:themeColor="text1" w:themeTint="BF"/>
    </w:rPr>
  </w:style>
  <w:style w:type="character" w:styleId="Emphasis">
    <w:name w:val="Emphasis"/>
    <w:basedOn w:val="DefaultParagraphFont"/>
    <w:uiPriority w:val="20"/>
    <w:qFormat/>
    <w:rsid w:val="00744D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49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123</Words>
  <Characters>740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Muliett</dc:creator>
  <cp:keywords/>
  <dc:description/>
  <cp:lastModifiedBy>Dan Muliett</cp:lastModifiedBy>
  <cp:revision>4</cp:revision>
  <dcterms:created xsi:type="dcterms:W3CDTF">2019-10-07T13:03:00Z</dcterms:created>
  <dcterms:modified xsi:type="dcterms:W3CDTF">2019-10-07T13:05:00Z</dcterms:modified>
</cp:coreProperties>
</file>